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839" w:rsidRPr="00DD7C63" w:rsidRDefault="00DD7C63" w:rsidP="00E30839">
      <w:pPr>
        <w:pStyle w:val="p1"/>
        <w:jc w:val="center"/>
        <w:rPr>
          <w:rStyle w:val="s1"/>
          <w:b/>
          <w:sz w:val="28"/>
          <w:szCs w:val="28"/>
        </w:rPr>
      </w:pPr>
      <w:r>
        <w:rPr>
          <w:rStyle w:val="s1"/>
          <w:rFonts w:ascii="Baskerville Old Face" w:hAnsi="Baskerville Old Face"/>
          <w:b/>
          <w:sz w:val="28"/>
          <w:szCs w:val="28"/>
        </w:rPr>
        <w:t>Morskie Opowie</w:t>
      </w:r>
      <w:r>
        <w:rPr>
          <w:rStyle w:val="s1"/>
          <w:b/>
          <w:sz w:val="28"/>
          <w:szCs w:val="28"/>
        </w:rPr>
        <w:t>ści - Apartamenty</w:t>
      </w:r>
    </w:p>
    <w:p w:rsidR="00E30839" w:rsidRDefault="00E30839" w:rsidP="00E30839">
      <w:pPr>
        <w:pStyle w:val="p1"/>
        <w:jc w:val="center"/>
      </w:pPr>
      <w:r>
        <w:rPr>
          <w:b/>
          <w:noProof/>
        </w:rPr>
        <w:drawing>
          <wp:inline distT="0" distB="0" distL="0" distR="0">
            <wp:extent cx="1085850" cy="1104900"/>
            <wp:effectExtent l="19050" t="0" r="0" b="0"/>
            <wp:docPr id="1" name="Obraz 1" descr="mo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ski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E3" w:rsidRDefault="00B72DE3"/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REGULAMIN POBYTU GOŚCI W POKOJACH GOŚCINNYCH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§ 1</w:t>
      </w:r>
    </w:p>
    <w:p w:rsidR="00DD7C63" w:rsidRPr="00DD7C63" w:rsidRDefault="00DD7C6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Pokój gościnny wynajmowany jest do użytku gości na doby po przedłożeniu dowodu osobistego lub paszportu.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2.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Na potrzeby wynajmu doba rozpoczyna się o godzinie 14.00, a kończy o godzinie 10.00.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3.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Gość może korzystać bez dodatkowej opłaty z pokoju w godzinach wcześniejszych, jeżeli pokój jest wolny.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4.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Pobyt  zwierząt w obiekcie jest nieakceptowany.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§ 2</w:t>
      </w:r>
    </w:p>
    <w:p w:rsidR="00DD7C63" w:rsidRPr="00DD7C63" w:rsidRDefault="00DD7C6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Liczba dni pobytu określona jest w potwierdzeniu rezerwacji, którym jest dokonanie przedpłaty zadatku przez gościa w wysokości 25% wartości całości zamówienia. Pozostałą kwotę gość wpłaca w dniu przyjazdu podczas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meldowania.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2.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Życzenie przedłużenia pobytu gość powinien złożyć najpóźniej na dzień przed upływem terminu najmu.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Pod warunkiem ze pokój nie został wynajęty innemu gościowi.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UWAGA! Przerwanie pobytu przez Gościa, nie jest podstawą do zwrotu wpłaconej należności.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§ 3</w:t>
      </w:r>
    </w:p>
    <w:p w:rsidR="00DD7C63" w:rsidRPr="00DD7C63" w:rsidRDefault="00DD7C6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Gość powinien używać pokoju zgodnie z jego przeznaczeniem, to znaczy dla własnych potrzeb zamieszkania i wypoczynku.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2.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W godzinach 22.00 do 7.00 w pokojach należy zachować ciszę.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3.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Nocowanie w pokojach osób odwiedzających gościa jest zabronione, chyba że gość uzgodni tę kwestię z gospodarzem. Również ewentualne wizyty należy wcześniej uzgodnić.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§ 4</w:t>
      </w:r>
    </w:p>
    <w:p w:rsidR="00DD7C63" w:rsidRPr="00DD7C63" w:rsidRDefault="00DD7C6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Sprzątanie pokoju odbywa się samodzielnie przez gościa.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2.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W pomieszczeniach obowiązuje bezwzględny zakaz palenia.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3.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Korzystanie przez dzieci z wyposażenia obiektu (huśtawki, piaskownice, itp.) może być wyłącznie pod nadzorem ich opiekunów.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4.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Obowiązuje zakaz wynoszenia mebli, sprzętu i pościeli do ogrodu.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§ 5</w:t>
      </w:r>
    </w:p>
    <w:p w:rsidR="00DD7C63" w:rsidRPr="00DD7C63" w:rsidRDefault="00DD7C6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Gospodarz obiektu nie odpowiada za rzeczy wniesione do pokoju, lub pozostawione w innym miejscu.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2.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Gospodarz wyznacza miejsce postoju środka transportu Gościa, lecz nie odpowiada za szkody wyrządzone przez osoby trzecie lub utratę pojazdu.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Parking jest bezpłatny i niestrzeżony.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3.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Gość ponosi pełną odpowiedzialność materialną za wszelkiego rodzaju uszkodzenia i zniszczenia w budynku oraz jego wyposażenia, spowodowane jego działaniem lub działaniem osób, za które odpowiada.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Wszelkie usterki w pokojach prosimy zgłaszać w dniu przyjazdu. Nie zgłoszenie usterek i zniszczeń oznacza ich brak.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Wszelkie zniszczenia i uszkodzenia przedmiotów stanowiących własność tut. obiektu należy zgłaszać u właściciela, który określi wysokość odszkodowania.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Za zniszczenia wykryte po opuszczeniu pokoju (po wcześniejszej konsultacji z najemcami) zostaną oni obciążeni kosztami napraw.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§ 6</w:t>
      </w:r>
    </w:p>
    <w:p w:rsidR="00DD7C63" w:rsidRPr="00DD7C63" w:rsidRDefault="00DD7C6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Ze względu na możliwość uszkodzenia instalacji i związane z tym bezpieczeństwo pożarowe, bez uzgodnienia z Gospodarzem można używać jedynie tych odbiorników prądu, które znajdują się na wyposażeniu pokoju.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2.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Gość otrzymuje do swej dyspozycji klucz do pokoju,  który powinien zwrócić w chwili zakończenia pobytu. Zgubienie klucza powoduje obowiązek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zapłaty za wymianę zamków w drzwiach.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§ 7</w:t>
      </w:r>
    </w:p>
    <w:p w:rsidR="00DD7C63" w:rsidRPr="00DD7C63" w:rsidRDefault="00DD7C6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Gość korzystający z usług akceptuje i zobowiązuje się do przestrzegania postanowień niniejszego regulaminu, przepisów BHP i przepisów przeciwpożarowych oraz w sytuacjach wyjątkowych stosować się do próśb właściciela.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2.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Nie ponosimy odpowiedzialności za szkody będące wynikiem nieprzestrzegania przez gości zawartych w regulaminie zasad.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3.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Pensjonat świadczy usługi zgodnie ze swoją kategorią i standardem (kwatera prywatna).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4.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Pensjonat ma obowiązek zapewnić profesjonalną i uprzejmą obsługę, warunki do spokojnego i bezpiecznego pobytu, zachowania tajemnicy informacji o gościu oraz sprawność urządzeń technicznych.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5.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Obiekt nie odpowiada za niezależne od niego awarie i ich skutki.</w:t>
      </w: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B12A3" w:rsidRPr="00DD7C63" w:rsidRDefault="00CB12A3" w:rsidP="00CB1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7C63">
        <w:rPr>
          <w:rFonts w:ascii="Times New Roman" w:eastAsia="Times New Roman" w:hAnsi="Times New Roman" w:cs="Times New Roman"/>
          <w:sz w:val="20"/>
          <w:szCs w:val="20"/>
          <w:lang w:eastAsia="pl-PL"/>
        </w:rPr>
        <w:t>Życzymy udanego pobytu</w:t>
      </w:r>
    </w:p>
    <w:p w:rsidR="00CB12A3" w:rsidRPr="00FA0308" w:rsidRDefault="00CB12A3" w:rsidP="00CB12A3">
      <w:pPr>
        <w:jc w:val="center"/>
        <w:rPr>
          <w:rFonts w:ascii="Baskerville Old Face" w:hAnsi="Baskerville Old Face"/>
          <w:sz w:val="20"/>
          <w:szCs w:val="20"/>
        </w:rPr>
      </w:pPr>
    </w:p>
    <w:p w:rsidR="00E30839" w:rsidRPr="00E30839" w:rsidRDefault="00E30839">
      <w:pPr>
        <w:rPr>
          <w:rFonts w:ascii="Baskerville Old Face" w:hAnsi="Baskerville Old Face"/>
        </w:rPr>
      </w:pPr>
    </w:p>
    <w:sectPr w:rsidR="00E30839" w:rsidRPr="00E30839" w:rsidSect="00941FA7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30839"/>
    <w:rsid w:val="00083EEA"/>
    <w:rsid w:val="000D08BE"/>
    <w:rsid w:val="00941FA7"/>
    <w:rsid w:val="00B72DE3"/>
    <w:rsid w:val="00CB12A3"/>
    <w:rsid w:val="00DD7C63"/>
    <w:rsid w:val="00E30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2D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1">
    <w:name w:val="p1"/>
    <w:basedOn w:val="Normalny"/>
    <w:rsid w:val="00E3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basedOn w:val="Domylnaczcionkaakapitu"/>
    <w:rsid w:val="00E30839"/>
  </w:style>
  <w:style w:type="paragraph" w:styleId="Tekstdymka">
    <w:name w:val="Balloon Text"/>
    <w:basedOn w:val="Normalny"/>
    <w:link w:val="TekstdymkaZnak"/>
    <w:uiPriority w:val="99"/>
    <w:semiHidden/>
    <w:unhideWhenUsed/>
    <w:rsid w:val="00E3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515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Grzegorz</cp:lastModifiedBy>
  <cp:revision>5</cp:revision>
  <dcterms:created xsi:type="dcterms:W3CDTF">2016-04-17T19:00:00Z</dcterms:created>
  <dcterms:modified xsi:type="dcterms:W3CDTF">2016-06-06T16:08:00Z</dcterms:modified>
</cp:coreProperties>
</file>